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1E" w:rsidRPr="00680E9E" w:rsidRDefault="009F2C1E" w:rsidP="009F2C1E">
      <w:r w:rsidRPr="00680E9E">
        <w:t>1. Dodatkom I. Pravilnika o načinima i uvjetima odlaganja otpada, kategorijama i</w:t>
      </w:r>
    </w:p>
    <w:p w:rsidR="009F2C1E" w:rsidRPr="00680E9E" w:rsidRDefault="009F2C1E" w:rsidP="009F2C1E">
      <w:r w:rsidRPr="00680E9E">
        <w:t xml:space="preserve">    uvjetima rada za odlagališta otpada ( NN. br 117/2007 i NN. br. 111/11 ) u Općim</w:t>
      </w:r>
    </w:p>
    <w:p w:rsidR="009F2C1E" w:rsidRPr="00680E9E" w:rsidRDefault="009F2C1E" w:rsidP="009F2C1E">
      <w:r w:rsidRPr="00680E9E">
        <w:t xml:space="preserve">    uvjetima za sve kategorije odlagališta, pod 1.- Lokacija odlagališta, propisano je:    </w:t>
      </w:r>
    </w:p>
    <w:p w:rsidR="009F2C1E" w:rsidRPr="00680E9E" w:rsidRDefault="009F2C1E" w:rsidP="009F2C1E">
      <w:pPr>
        <w:rPr>
          <w:i/>
        </w:rPr>
      </w:pPr>
      <w:r w:rsidRPr="00680E9E">
        <w:t xml:space="preserve">    </w:t>
      </w:r>
      <w:r w:rsidRPr="00680E9E">
        <w:rPr>
          <w:i/>
        </w:rPr>
        <w:t xml:space="preserve">“ Lokacija odlagališta nije dozvoljena na vodozaštićenom području, određenom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 prema propisima koji reguliraju zaštitu voda, osim za centre za gospodarenje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otpadom.” </w:t>
      </w:r>
    </w:p>
    <w:p w:rsidR="009F2C1E" w:rsidRPr="00680E9E" w:rsidRDefault="009F2C1E" w:rsidP="009F2C1E">
      <w:r w:rsidRPr="00680E9E">
        <w:t>2. Odluka o zonama sanitarne zaštite izvorišta vode za piće na području Gorskog kotara</w:t>
      </w:r>
    </w:p>
    <w:p w:rsidR="009F2C1E" w:rsidRPr="00680E9E" w:rsidRDefault="009F2C1E" w:rsidP="009F2C1E">
      <w:r w:rsidRPr="00680E9E">
        <w:t xml:space="preserve">    koju je donijela Županijska skupština Primorsko-goranske županije ( SN br. 23/04. ) </w:t>
      </w:r>
    </w:p>
    <w:p w:rsidR="009F2C1E" w:rsidRPr="00680E9E" w:rsidRDefault="009F2C1E" w:rsidP="009F2C1E">
      <w:r w:rsidRPr="00680E9E">
        <w:t xml:space="preserve">    u članku 7., stavak 1., točka 3., propisuje: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„U četvrtoj zoni, u koju spada i područje Gorskog kotara, zabranjuje se : 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građenje građevina za obrađivanje i odlaganje otpada, osim reciklažnih dvorišta i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transfer stanica predviđenih Prostornim planom Primorsko-goranske županije.“</w:t>
      </w:r>
    </w:p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r w:rsidRPr="00680E9E">
        <w:t xml:space="preserve">    Novi Pravilnik za utvrđivanje zona sanitarne zaštite izvorišta (NN. br. 66/11.) u članku</w:t>
      </w:r>
    </w:p>
    <w:p w:rsidR="009F2C1E" w:rsidRPr="00680E9E" w:rsidRDefault="009F2C1E" w:rsidP="009F2C1E">
      <w:r w:rsidRPr="00680E9E">
        <w:t xml:space="preserve">    19. st. 1. al. 3. propisuje:</w:t>
      </w:r>
    </w:p>
    <w:p w:rsidR="009F2C1E" w:rsidRPr="00680E9E" w:rsidRDefault="009F2C1E" w:rsidP="009F2C1E">
      <w:pPr>
        <w:rPr>
          <w:i/>
        </w:rPr>
      </w:pPr>
      <w:r w:rsidRPr="00680E9E">
        <w:t xml:space="preserve">    </w:t>
      </w:r>
      <w:r w:rsidRPr="00680E9E">
        <w:rPr>
          <w:i/>
        </w:rPr>
        <w:t xml:space="preserve">„U IV. zoni sanitarne zaštite izvorišta sa zahvaćanjem voda iz vodonosnika s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pukotinskom i pukotinsko-kavernoznom poroznosti zabranjuje se: građenje građevina za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oporabu, obradu i odlaganje opasnog otpada.“</w:t>
      </w:r>
    </w:p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r w:rsidRPr="00680E9E">
        <w:t xml:space="preserve">    Kada bi zanemarili Pravilnik iz točke 1. ovog obrazloženja, kao lex specialis, ni tada</w:t>
      </w:r>
    </w:p>
    <w:p w:rsidR="009F2C1E" w:rsidRPr="00680E9E" w:rsidRDefault="009F2C1E" w:rsidP="009F2C1E">
      <w:r w:rsidRPr="00680E9E">
        <w:t xml:space="preserve">    zabrana gradnje opet ne bi bila upitna budući se materijali koji sadrže azbest nalaze</w:t>
      </w:r>
    </w:p>
    <w:p w:rsidR="009F2C1E" w:rsidRPr="00680E9E" w:rsidRDefault="009F2C1E" w:rsidP="009F2C1E">
      <w:r w:rsidRPr="00680E9E">
        <w:t xml:space="preserve">    na LISTI OPASNOG OTPADA (NN. br. 50/09 i 39/09). </w:t>
      </w:r>
    </w:p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r w:rsidRPr="00680E9E">
        <w:rPr>
          <w:i/>
        </w:rPr>
        <w:t xml:space="preserve">    </w:t>
      </w:r>
      <w:r w:rsidRPr="00680E9E">
        <w:t>Koliko je gospodarenje otpadom koji sadrži azbest osjetljivo i specifično pitanje</w:t>
      </w:r>
    </w:p>
    <w:p w:rsidR="009F2C1E" w:rsidRPr="00680E9E" w:rsidRDefault="009F2C1E" w:rsidP="009F2C1E">
      <w:pPr>
        <w:rPr>
          <w:i/>
        </w:rPr>
      </w:pPr>
      <w:r w:rsidRPr="00680E9E">
        <w:t xml:space="preserve">    svjedoči i </w:t>
      </w:r>
      <w:r w:rsidRPr="00680E9E">
        <w:rPr>
          <w:i/>
        </w:rPr>
        <w:t>Pravilnik o načinu i postupcima gospodarenja otpadom koji sadrži azbest</w:t>
      </w:r>
    </w:p>
    <w:p w:rsidR="009F2C1E" w:rsidRPr="00680E9E" w:rsidRDefault="009F2C1E" w:rsidP="009F2C1E">
      <w:r w:rsidRPr="00680E9E">
        <w:rPr>
          <w:i/>
        </w:rPr>
        <w:t xml:space="preserve">    (NN. br. 42/07)</w:t>
      </w:r>
      <w:r w:rsidRPr="00680E9E">
        <w:t xml:space="preserve"> koji je donijela resorna ministrica, a kojem je cilj određivanje mjera u</w:t>
      </w:r>
    </w:p>
    <w:p w:rsidR="009F2C1E" w:rsidRPr="00680E9E" w:rsidRDefault="009F2C1E" w:rsidP="009F2C1E">
      <w:r w:rsidRPr="00680E9E">
        <w:t xml:space="preserve">    svrhu sprječavanja i smanjenja onečišćenja azbestom, u svrhu zaštite ljudskog </w:t>
      </w:r>
    </w:p>
    <w:p w:rsidR="009F2C1E" w:rsidRPr="00680E9E" w:rsidRDefault="009F2C1E" w:rsidP="009F2C1E">
      <w:r w:rsidRPr="00680E9E">
        <w:lastRenderedPageBreak/>
        <w:t xml:space="preserve">    zdravlja i okoliša.  </w:t>
      </w:r>
    </w:p>
    <w:p w:rsidR="009F2C1E" w:rsidRPr="00680E9E" w:rsidRDefault="009F2C1E" w:rsidP="009F2C1E">
      <w:r w:rsidRPr="00680E9E">
        <w:t xml:space="preserve">    Na posljetku, člankom 13. st. 2. Zakona o otpadu (NN. br. 178/04, 153/05, 111/06, </w:t>
      </w:r>
    </w:p>
    <w:p w:rsidR="009F2C1E" w:rsidRPr="00680E9E" w:rsidRDefault="009F2C1E" w:rsidP="009F2C1E">
      <w:pPr>
        <w:rPr>
          <w:i/>
        </w:rPr>
      </w:pPr>
      <w:r w:rsidRPr="00680E9E">
        <w:t xml:space="preserve">    60/08 i 87/09) propisano je da je </w:t>
      </w:r>
      <w:r w:rsidRPr="00680E9E">
        <w:rPr>
          <w:i/>
        </w:rPr>
        <w:t xml:space="preserve">Država odgovorna za gospodarenje opasnim otpadom </w:t>
      </w:r>
    </w:p>
    <w:p w:rsidR="009F2C1E" w:rsidRPr="00680E9E" w:rsidRDefault="009F2C1E" w:rsidP="009F2C1E">
      <w:r w:rsidRPr="00680E9E">
        <w:rPr>
          <w:i/>
        </w:rPr>
        <w:t xml:space="preserve">    i za spaljivanje otpada</w:t>
      </w:r>
      <w:r w:rsidRPr="00680E9E">
        <w:t xml:space="preserve">, a iz informacija TD Komunalac d.o.o. neprijeporno je da je </w:t>
      </w:r>
    </w:p>
    <w:p w:rsidR="009F2C1E" w:rsidRPr="00680E9E" w:rsidRDefault="009F2C1E" w:rsidP="009F2C1E">
      <w:r w:rsidRPr="00680E9E">
        <w:t xml:space="preserve">    ugovor za izgradnju kazete potpisan s Fondom za zaštitu okoliša i energetsku </w:t>
      </w:r>
    </w:p>
    <w:p w:rsidR="009F2C1E" w:rsidRPr="00680E9E" w:rsidRDefault="009F2C1E" w:rsidP="009F2C1E">
      <w:pPr>
        <w:rPr>
          <w:i/>
        </w:rPr>
      </w:pPr>
      <w:r w:rsidRPr="00680E9E">
        <w:t xml:space="preserve">    učinkovitost, koji predstavlja Državu, i što potvrđuje da se radi o opasnom otpadu!    </w:t>
      </w:r>
      <w:r w:rsidRPr="00680E9E">
        <w:rPr>
          <w:i/>
        </w:rPr>
        <w:t xml:space="preserve">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</w:t>
      </w:r>
    </w:p>
    <w:p w:rsidR="009F2C1E" w:rsidRPr="00680E9E" w:rsidRDefault="009F2C1E" w:rsidP="009F2C1E"/>
    <w:p w:rsidR="009F2C1E" w:rsidRPr="00680E9E" w:rsidRDefault="009F2C1E" w:rsidP="009F2C1E">
      <w:r w:rsidRPr="00680E9E">
        <w:t xml:space="preserve">3. U Prostornom planu PGŽ-a, u dijelu koji se odnosi na POSTUPANJE S OTPADOM </w:t>
      </w:r>
    </w:p>
    <w:p w:rsidR="009F2C1E" w:rsidRPr="00680E9E" w:rsidRDefault="009F2C1E" w:rsidP="009F2C1E">
      <w:r w:rsidRPr="00680E9E">
        <w:t xml:space="preserve">    nalaze se odredbe sljedećeg sadržaja: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„ Sustav gospodarenja otpadom sačinjava centralna zona za gospodarenje otpadom, 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reciklažna dvorišta i transfer stanice. </w:t>
      </w:r>
    </w:p>
    <w:p w:rsidR="009F2C1E" w:rsidRPr="00680E9E" w:rsidRDefault="009F2C1E" w:rsidP="009F2C1E">
      <w:r w:rsidRPr="00680E9E">
        <w:t xml:space="preserve">                Centralna zona za gospodarenje otpadom sadrži sljedeće osnovne sadržaje:</w:t>
      </w:r>
    </w:p>
    <w:p w:rsidR="009F2C1E" w:rsidRPr="00680E9E" w:rsidRDefault="009F2C1E" w:rsidP="009F2C1E">
      <w:r w:rsidRPr="00680E9E">
        <w:t xml:space="preserve">                -  centralno skladištenje, obrađivanje i trajnom odlaganje komunalnog otpada,</w:t>
      </w:r>
    </w:p>
    <w:p w:rsidR="009F2C1E" w:rsidRPr="00680E9E" w:rsidRDefault="009F2C1E" w:rsidP="009F2C1E">
      <w:r w:rsidRPr="00680E9E">
        <w:t xml:space="preserve">                -  centralno skladištenje, obrađivanje i trajnom odlaganje neopasnog</w:t>
      </w:r>
    </w:p>
    <w:p w:rsidR="009F2C1E" w:rsidRPr="00680E9E" w:rsidRDefault="009F2C1E" w:rsidP="009F2C1E">
      <w:r w:rsidRPr="00680E9E">
        <w:t xml:space="preserve">                    tehnološkog otpada,</w:t>
      </w:r>
    </w:p>
    <w:p w:rsidR="009F2C1E" w:rsidRPr="00680E9E" w:rsidRDefault="009F2C1E" w:rsidP="009F2C1E">
      <w:r w:rsidRPr="00680E9E">
        <w:t xml:space="preserve">                -  skladištenje i obrada građevinskog otpada,</w:t>
      </w:r>
    </w:p>
    <w:p w:rsidR="009F2C1E" w:rsidRPr="00680E9E" w:rsidRDefault="009F2C1E" w:rsidP="009F2C1E">
      <w:r w:rsidRPr="00680E9E">
        <w:t xml:space="preserve">                -  obrada biološkog otpada-biokompostana, </w:t>
      </w:r>
    </w:p>
    <w:p w:rsidR="009F2C1E" w:rsidRPr="00680E9E" w:rsidRDefault="009F2C1E" w:rsidP="009F2C1E">
      <w:r w:rsidRPr="00680E9E">
        <w:t xml:space="preserve">                -  prateći sadržaji. </w:t>
      </w:r>
    </w:p>
    <w:p w:rsidR="009F2C1E" w:rsidRPr="00680E9E" w:rsidRDefault="009F2C1E" w:rsidP="009F2C1E"/>
    <w:p w:rsidR="009F2C1E" w:rsidRPr="00680E9E" w:rsidRDefault="009F2C1E" w:rsidP="009F2C1E">
      <w:r w:rsidRPr="00680E9E">
        <w:t xml:space="preserve">                Reciklažno dvorište je prostor na kojem se odvojeno skupljaju pojedine vrste </w:t>
      </w:r>
    </w:p>
    <w:p w:rsidR="009F2C1E" w:rsidRPr="00680E9E" w:rsidRDefault="009F2C1E" w:rsidP="009F2C1E">
      <w:r w:rsidRPr="00680E9E">
        <w:t xml:space="preserve">                otpada ( papir, staklo, metal PVC, i drugi ) Tako skupljeni otpad prerađuje se </w:t>
      </w:r>
    </w:p>
    <w:p w:rsidR="009F2C1E" w:rsidRPr="00680E9E" w:rsidRDefault="009F2C1E" w:rsidP="009F2C1E">
      <w:r w:rsidRPr="00680E9E">
        <w:t xml:space="preserve">                i plasira kao sekundarna sirovina. </w:t>
      </w:r>
    </w:p>
    <w:p w:rsidR="009F2C1E" w:rsidRPr="00680E9E" w:rsidRDefault="009F2C1E" w:rsidP="009F2C1E">
      <w:r w:rsidRPr="00680E9E">
        <w:t xml:space="preserve">               </w:t>
      </w:r>
    </w:p>
    <w:p w:rsidR="009F2C1E" w:rsidRPr="00680E9E" w:rsidRDefault="009F2C1E" w:rsidP="009F2C1E">
      <w:r w:rsidRPr="00680E9E">
        <w:t xml:space="preserve">                Transfer stanica je prostor je prostor na kojem se komunalni otpad sabija</w:t>
      </w:r>
    </w:p>
    <w:p w:rsidR="009F2C1E" w:rsidRPr="00680E9E" w:rsidRDefault="009F2C1E" w:rsidP="009F2C1E">
      <w:r w:rsidRPr="00680E9E">
        <w:t xml:space="preserve">                (kompaktira) i prekrcava iz manjeg u veće vozilo. Transfer stanice u pravilu</w:t>
      </w:r>
    </w:p>
    <w:p w:rsidR="009F2C1E" w:rsidRPr="00680E9E" w:rsidRDefault="009F2C1E" w:rsidP="009F2C1E">
      <w:r w:rsidRPr="00680E9E">
        <w:t xml:space="preserve">                sadržavaju i manje reciklažno dvorište.“</w:t>
      </w:r>
    </w:p>
    <w:p w:rsidR="009F2C1E" w:rsidRPr="00680E9E" w:rsidRDefault="009F2C1E" w:rsidP="009F2C1E"/>
    <w:p w:rsidR="009F2C1E" w:rsidRPr="00680E9E" w:rsidRDefault="009F2C1E" w:rsidP="009F2C1E">
      <w:r w:rsidRPr="00680E9E">
        <w:t xml:space="preserve">Nastavno, vidljivo je da je u Delnicama predviđeno jedno reciklažno dvorište, bez transfer stanice, uz mogućnost da Općine i Gradovi svojim prostornim planovima uređenja mogu predvidjeti i veći broj reciklažnih dvorišta i transfer stanica od onih predviđenih županijskim Planom. </w:t>
      </w:r>
    </w:p>
    <w:p w:rsidR="009F2C1E" w:rsidRPr="00680E9E" w:rsidRDefault="009F2C1E" w:rsidP="009F2C1E"/>
    <w:p w:rsidR="009F2C1E" w:rsidRPr="00680E9E" w:rsidRDefault="009F2C1E" w:rsidP="009F2C1E">
      <w:r w:rsidRPr="00680E9E">
        <w:t>4. U Prostornom planu uređenja Grada Delnica ( odredbe za provođenje ), u dijelu koji se odnosi na POSTUPANJE S OTPADOM,  sadržana je sljedeća odredba: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>„ Na području Grada Delnica je Planom određena lokacija Sović laz kao lokacija reciklažnog dvorišta s transfer stanicom.“</w:t>
      </w:r>
    </w:p>
    <w:p w:rsidR="009F2C1E" w:rsidRPr="00680E9E" w:rsidRDefault="009F2C1E" w:rsidP="009F2C1E"/>
    <w:p w:rsidR="009F2C1E" w:rsidRPr="00680E9E" w:rsidRDefault="009F2C1E" w:rsidP="009F2C1E">
      <w:r w:rsidRPr="00680E9E">
        <w:t>5.  U studiji „NAVODNJAVANJE  I  ZONE  SANITARNE  ZAŠTITE  IZVORIŠTA VODE  ZA  PIĆE  NA  KRŠKOM  PODRUČJU-Analiza problematike na primjeru Primorsko-goranske županije“, koju je izradila prof. dr. sc. Nevenka Ožanić sa Građevinskog fakulteta Sveučilišta u Rijeci, na stranici 179., na kojoj su definirane zone zaštite, a priložena je i karta sa zonama iz koje je vidljivo da ovo područje spada u IV. zonu, autorica navodi da se:</w:t>
      </w:r>
    </w:p>
    <w:p w:rsidR="009F2C1E" w:rsidRPr="00680E9E" w:rsidRDefault="009F2C1E" w:rsidP="009F2C1E">
      <w:r w:rsidRPr="00680E9E">
        <w:rPr>
          <w:i/>
        </w:rPr>
        <w:t>u IV. zoni zabranjuje</w:t>
      </w:r>
      <w:r w:rsidRPr="00680E9E">
        <w:t xml:space="preserve"> </w:t>
      </w:r>
    </w:p>
    <w:p w:rsidR="009F2C1E" w:rsidRPr="00680E9E" w:rsidRDefault="009F2C1E" w:rsidP="009F2C1E">
      <w:pPr>
        <w:rPr>
          <w:i/>
        </w:rPr>
      </w:pPr>
      <w:r w:rsidRPr="00680E9E">
        <w:t xml:space="preserve">      </w:t>
      </w:r>
      <w:r w:rsidRPr="00680E9E">
        <w:rPr>
          <w:i/>
        </w:rPr>
        <w:t xml:space="preserve">-  uskladištenje radioaktivnih i za vodu drugih opasnih tvari, izuzev uskladištenja lož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     ulja za domaćinstvo i pogonskog goriva za poljoprivredne strojeve, ako su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     provedene propisana sigurnosne mjere za građenje, dovoz, punjenje, uskladištenje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     i uporabu;</w:t>
      </w:r>
    </w:p>
    <w:p w:rsidR="009F2C1E" w:rsidRPr="00680E9E" w:rsidRDefault="009F2C1E" w:rsidP="009F2C1E"/>
    <w:p w:rsidR="009F2C1E" w:rsidRPr="00680E9E" w:rsidRDefault="009F2C1E" w:rsidP="009F2C1E">
      <w:r w:rsidRPr="00680E9E">
        <w:t xml:space="preserve">6. U podlogama koje su izradile tvrtke DUCTOR d.d. iz Rijeke i IND-EKO d.o.o. iz </w:t>
      </w:r>
    </w:p>
    <w:p w:rsidR="009F2C1E" w:rsidRPr="00680E9E" w:rsidRDefault="009F2C1E" w:rsidP="009F2C1E">
      <w:r w:rsidRPr="00680E9E">
        <w:t xml:space="preserve">    Rijeke, pod nazivom: „ZBRINJAVANJE  NEGRAĐEVINSKOG  OTPADA  I </w:t>
      </w:r>
    </w:p>
    <w:p w:rsidR="009F2C1E" w:rsidRPr="00680E9E" w:rsidRDefault="009F2C1E" w:rsidP="009F2C1E">
      <w:r w:rsidRPr="00680E9E">
        <w:t xml:space="preserve">    GRAĐEVINSKOG  OTPADA  KOJI  SADRŽI  AZBEST  U  PRIMORSKO-</w:t>
      </w:r>
    </w:p>
    <w:p w:rsidR="009F2C1E" w:rsidRPr="00680E9E" w:rsidRDefault="009F2C1E" w:rsidP="009F2C1E">
      <w:r w:rsidRPr="00680E9E">
        <w:t xml:space="preserve">    GORANSKOJ  ŽUPANIJI“ iz svibnja 2010., a vezano za lokaciju za odlaganje </w:t>
      </w:r>
    </w:p>
    <w:p w:rsidR="009F2C1E" w:rsidRPr="00680E9E" w:rsidRDefault="009F2C1E" w:rsidP="009F2C1E">
      <w:r w:rsidRPr="00680E9E">
        <w:t xml:space="preserve">    azbestnog otpada, također se pozivaju na Odluku o sanitarnoj zaštiti voda </w:t>
      </w:r>
    </w:p>
    <w:p w:rsidR="009F2C1E" w:rsidRPr="00680E9E" w:rsidRDefault="009F2C1E" w:rsidP="009F2C1E">
      <w:pPr>
        <w:rPr>
          <w:i/>
        </w:rPr>
      </w:pPr>
      <w:r w:rsidRPr="00680E9E">
        <w:t xml:space="preserve">    ( SN br. 23/04 ), </w:t>
      </w:r>
      <w:r w:rsidRPr="00680E9E">
        <w:rPr>
          <w:i/>
        </w:rPr>
        <w:t>apostrofirajući naprijed već citirani članak 7., te da se isti odnosi i na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Grad Delnice. </w:t>
      </w:r>
    </w:p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r w:rsidRPr="00680E9E">
        <w:t>7. Javna ustanova Hrvatske vode-Vodnogospodarski odjel za slivove sjevernog</w:t>
      </w:r>
    </w:p>
    <w:p w:rsidR="009F2C1E" w:rsidRPr="00680E9E" w:rsidRDefault="009F2C1E" w:rsidP="009F2C1E">
      <w:r w:rsidRPr="00680E9E">
        <w:t xml:space="preserve">    Jadrana-Rijeka, na zahtjev TD Komunalac d.o.o. iz Delnica,  izdala je vodopravne </w:t>
      </w:r>
    </w:p>
    <w:p w:rsidR="009F2C1E" w:rsidRPr="00680E9E" w:rsidRDefault="009F2C1E" w:rsidP="009F2C1E">
      <w:r w:rsidRPr="00680E9E">
        <w:lastRenderedPageBreak/>
        <w:t xml:space="preserve">    uvjete Klasa: UP/1-325-06/07-01/180, Ur. broj:374-23-1-07-2 od 20. ožujka 2007., </w:t>
      </w:r>
    </w:p>
    <w:p w:rsidR="009F2C1E" w:rsidRPr="00680E9E" w:rsidRDefault="009F2C1E" w:rsidP="009F2C1E">
      <w:r w:rsidRPr="00680E9E">
        <w:t xml:space="preserve">    kojima je rečeno da se: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na odlagalištu komunalnog otpada Sović laz, za vrijeme sanacije odlagališta,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isključivo dozvoljava odlaganje komunalnog otpada, budući se lokacija nalazi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unutar četvrte zone sanitarne zaštite izvorišta vode za piće na području Gorskog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kotara!</w:t>
      </w:r>
    </w:p>
    <w:p w:rsidR="009F2C1E" w:rsidRPr="00680E9E" w:rsidRDefault="009F2C1E" w:rsidP="009F2C1E"/>
    <w:p w:rsidR="009F2C1E" w:rsidRPr="00680E9E" w:rsidRDefault="009F2C1E" w:rsidP="009F2C1E">
      <w:r w:rsidRPr="00680E9E">
        <w:t>8. Na kraju, navodim i sljedeće: Gradsko vijeće Grada Delnica na sjednici</w:t>
      </w:r>
    </w:p>
    <w:p w:rsidR="009F2C1E" w:rsidRPr="00680E9E" w:rsidRDefault="009F2C1E" w:rsidP="009F2C1E">
      <w:r w:rsidRPr="00680E9E">
        <w:t xml:space="preserve">    održanoj 7. srpnja 2011., donijelo je Odluku o izradi I. izmjene i dopune Prostornog</w:t>
      </w:r>
    </w:p>
    <w:p w:rsidR="009F2C1E" w:rsidRPr="00680E9E" w:rsidRDefault="009F2C1E" w:rsidP="009F2C1E">
      <w:r w:rsidRPr="00680E9E">
        <w:t xml:space="preserve">    plana uređenja Grada Delnica, a među inim razlozima za izradu izmjena i dopuna, u </w:t>
      </w:r>
    </w:p>
    <w:p w:rsidR="009F2C1E" w:rsidRPr="00680E9E" w:rsidRDefault="009F2C1E" w:rsidP="009F2C1E">
      <w:r w:rsidRPr="00680E9E">
        <w:t xml:space="preserve">    čl. 3. st. 1. al. 6. Odluke, navodi se i sljedeći razlog: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„ usklađenje lokacije sadašnjeg odlagališta komunalnog otpada Sović laz a buduće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pretovarne stanice i reciklažnog dvorišta sa Prostornim planom PGŽ i Zakonom o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prostornom uređenju i građenju.“</w:t>
      </w:r>
    </w:p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r w:rsidRPr="00680E9E">
        <w:t xml:space="preserve">    </w:t>
      </w:r>
    </w:p>
    <w:p w:rsidR="009F2C1E" w:rsidRPr="00680E9E" w:rsidRDefault="009F2C1E" w:rsidP="009F2C1E">
      <w:r w:rsidRPr="00680E9E">
        <w:t>Dakle, iz citirane Odluke proizlazi neprijeporni zaključak kako Grad poduzima sve potrebne aktivnosti da svoje planske dokumente uskladi sa onima višeg ranga i zakonskim propisima, kako bi stvorio uvjete za ostvarenje ciljeva i programskih polazišta izmjena i dopuna Plana i u segmentu sustava gospodarenja otpadom na području svoje lokalne samouprave.</w:t>
      </w:r>
    </w:p>
    <w:p w:rsidR="009F2C1E" w:rsidRPr="00680E9E" w:rsidRDefault="009F2C1E" w:rsidP="009F2C1E">
      <w:r w:rsidRPr="00680E9E">
        <w:t xml:space="preserve">Iz navedenog, vidljivo je da Grad podržava izgradnju </w:t>
      </w:r>
      <w:r w:rsidRPr="00680E9E">
        <w:rPr>
          <w:i/>
        </w:rPr>
        <w:t>reciklažnog dvorišta s transfer stanicom,</w:t>
      </w:r>
      <w:r w:rsidRPr="00680E9E">
        <w:t xml:space="preserve"> što znači da je svjestan da se na navedenom prostoru ne može i ne smije graditi, niti raditi bilo što, što ne spada u reciklažno dvorište, pa tako ni kazeta za prihvat azbestnog otpada. </w:t>
      </w:r>
    </w:p>
    <w:p w:rsidR="009F2C1E" w:rsidRPr="00680E9E" w:rsidRDefault="009F2C1E" w:rsidP="009F2C1E"/>
    <w:p w:rsidR="009F2C1E" w:rsidRPr="00680E9E" w:rsidRDefault="009F2C1E" w:rsidP="009F2C1E">
      <w:r w:rsidRPr="00680E9E">
        <w:t>9. NAPOMENA:  Raspravljajući o obvezi izrade studije utjecaja na okoliš, kao uvjetu</w:t>
      </w:r>
    </w:p>
    <w:p w:rsidR="009F2C1E" w:rsidRPr="00680E9E" w:rsidRDefault="009F2C1E" w:rsidP="009F2C1E">
      <w:r w:rsidRPr="00680E9E">
        <w:t xml:space="preserve">    koji je trebalo zadovoljiti u kontekstu projekta sanacije „divljeg“ odlagališta Sović </w:t>
      </w:r>
    </w:p>
    <w:p w:rsidR="009F2C1E" w:rsidRPr="00680E9E" w:rsidRDefault="009F2C1E" w:rsidP="009F2C1E">
      <w:pPr>
        <w:rPr>
          <w:i/>
        </w:rPr>
      </w:pPr>
      <w:r w:rsidRPr="00680E9E">
        <w:t xml:space="preserve">    laz, nema dvojbe da je ona izrađena, </w:t>
      </w:r>
      <w:r w:rsidRPr="00680E9E">
        <w:rPr>
          <w:i/>
        </w:rPr>
        <w:t xml:space="preserve">no neprijeporno je da se ista ne referira na </w:t>
      </w:r>
    </w:p>
    <w:p w:rsidR="009F2C1E" w:rsidRPr="00680E9E" w:rsidRDefault="009F2C1E" w:rsidP="009F2C1E">
      <w:pPr>
        <w:rPr>
          <w:i/>
        </w:rPr>
      </w:pPr>
      <w:r w:rsidRPr="00680E9E">
        <w:rPr>
          <w:i/>
        </w:rPr>
        <w:t xml:space="preserve">    okolnost izgradnje kazete za prihvat opasnog otpada, budući je problem </w:t>
      </w:r>
    </w:p>
    <w:p w:rsidR="009F2C1E" w:rsidRPr="00680E9E" w:rsidRDefault="009F2C1E" w:rsidP="009F2C1E">
      <w:r w:rsidRPr="00680E9E">
        <w:rPr>
          <w:i/>
        </w:rPr>
        <w:lastRenderedPageBreak/>
        <w:t xml:space="preserve">    kazete novijeg datuma</w:t>
      </w:r>
      <w:r w:rsidRPr="00680E9E">
        <w:t>, pa bi i to bio jedan od ozbiljnih problema kad bi izgradnja</w:t>
      </w:r>
    </w:p>
    <w:p w:rsidR="009F2C1E" w:rsidRPr="00680E9E" w:rsidRDefault="009F2C1E" w:rsidP="009F2C1E">
      <w:r w:rsidRPr="00680E9E">
        <w:t xml:space="preserve">    takve kazete bila dozvoljena! A problem je sigurno i neusklađenost prostornih </w:t>
      </w:r>
    </w:p>
    <w:p w:rsidR="009F2C1E" w:rsidRPr="00680E9E" w:rsidRDefault="009F2C1E" w:rsidP="009F2C1E">
      <w:r w:rsidRPr="00680E9E">
        <w:t xml:space="preserve">    planova i nedostatak potrebnih dozvola za spornu kazetu!</w:t>
      </w:r>
    </w:p>
    <w:p w:rsidR="009F2C1E" w:rsidRPr="00680E9E" w:rsidRDefault="009F2C1E" w:rsidP="009F2C1E"/>
    <w:p w:rsidR="009F2C1E" w:rsidRPr="00680E9E" w:rsidRDefault="009F2C1E" w:rsidP="009F2C1E">
      <w:pPr>
        <w:rPr>
          <w:i/>
        </w:rPr>
      </w:pPr>
    </w:p>
    <w:p w:rsidR="009F2C1E" w:rsidRPr="00680E9E" w:rsidRDefault="009F2C1E" w:rsidP="009F2C1E">
      <w:pPr>
        <w:rPr>
          <w:i/>
          <w:sz w:val="28"/>
          <w:szCs w:val="28"/>
        </w:rPr>
      </w:pPr>
      <w:r w:rsidRPr="00680E9E">
        <w:rPr>
          <w:i/>
          <w:sz w:val="28"/>
          <w:szCs w:val="28"/>
        </w:rPr>
        <w:t xml:space="preserve">S obzirom na sve izneseno, budući se cijeli Gorski kotar nalazi u posebnoj zoni sanitarne  zaštite izvorišta vode za piće, a kako se Centar za gospodarenje otpadom Primorsko-goranske županije gradi u Marišćini kraj Rijeke, neprijeporan je zaključak da se na prostoru Gorskog kotara  ne može, odnosno NE SMIJE, graditi bilo kakvo odlagalište! </w:t>
      </w:r>
    </w:p>
    <w:p w:rsidR="009F2C1E" w:rsidRPr="00680E9E" w:rsidRDefault="009F2C1E" w:rsidP="009F2C1E">
      <w:pPr>
        <w:rPr>
          <w:i/>
          <w:sz w:val="28"/>
          <w:szCs w:val="28"/>
        </w:rPr>
      </w:pPr>
      <w:r w:rsidRPr="00680E9E">
        <w:rPr>
          <w:i/>
          <w:sz w:val="28"/>
          <w:szCs w:val="28"/>
        </w:rPr>
        <w:t xml:space="preserve">Stoga očekujem da nadležne institucije i organi  poduzmu sve mjere i aktivnosti kako bi se  zaustavili svi radovi i aktivnosti oko gradnje kazete za azbestni otpad na odlagalištu komunalnog otpada Sović laz u sanaciji! </w:t>
      </w:r>
    </w:p>
    <w:p w:rsidR="00193525" w:rsidRDefault="00193525"/>
    <w:sectPr w:rsidR="00193525" w:rsidSect="0019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9F2C1E"/>
    <w:rsid w:val="00193525"/>
    <w:rsid w:val="002F61F2"/>
    <w:rsid w:val="00442F5F"/>
    <w:rsid w:val="00852D49"/>
    <w:rsid w:val="009F2C1E"/>
    <w:rsid w:val="00A8339A"/>
    <w:rsid w:val="00B8394B"/>
    <w:rsid w:val="00E7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1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1285</Words>
  <Characters>6863</Characters>
  <Application>Microsoft Office Word</Application>
  <DocSecurity>0</DocSecurity>
  <Lines>89</Lines>
  <Paragraphs>19</Paragraphs>
  <ScaleCrop>false</ScaleCrop>
  <Company>HP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2011-12-08T10:48:00Z</dcterms:created>
  <dcterms:modified xsi:type="dcterms:W3CDTF">2011-12-08T10:52:00Z</dcterms:modified>
</cp:coreProperties>
</file>